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581EFA" w:rsidRPr="00581EFA">
        <w:trPr>
          <w:trHeight w:val="64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F67" w:rsidRPr="00581EFA" w:rsidRDefault="00980652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>BİLECİK MESLEKİ VE TEKNİK ANADOLU LİSESİ</w:t>
            </w:r>
          </w:p>
          <w:p w:rsidR="00F66F67" w:rsidRPr="00581EFA" w:rsidRDefault="00A53EE2" w:rsidP="00581EFA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>201..-201..</w:t>
            </w:r>
            <w:r w:rsidR="00980652"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EĞİTİM ÖĞRETİM YILI </w:t>
            </w:r>
            <w:r w:rsidR="00581EFA">
              <w:rPr>
                <w:rFonts w:ascii="Times New Roman" w:eastAsia="Times New Roman" w:hAnsi="Times New Roman" w:cs="Times New Roman"/>
                <w:b/>
                <w:lang w:eastAsia="tr-TR"/>
              </w:rPr>
              <w:t>II. DÖNEM</w:t>
            </w:r>
            <w:r w:rsidR="00980652"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ZÜMRE ÖĞRETMENLER KURULU</w:t>
            </w:r>
          </w:p>
        </w:tc>
      </w:tr>
    </w:tbl>
    <w:p w:rsidR="00F66F67" w:rsidRPr="00581EFA" w:rsidRDefault="00F66F67">
      <w:pPr>
        <w:spacing w:after="0"/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4425"/>
        <w:gridCol w:w="1740"/>
        <w:gridCol w:w="1716"/>
      </w:tblGrid>
      <w:tr w:rsidR="00581EFA" w:rsidRPr="00581EFA">
        <w:trPr>
          <w:trHeight w:val="28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Zümre Adı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No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581E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6F67" w:rsidRPr="00581EFA">
        <w:trPr>
          <w:trHeight w:val="13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Saati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66F67" w:rsidRPr="00581EFA" w:rsidRDefault="00F66F67">
      <w:pPr>
        <w:pStyle w:val="Standard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lang w:eastAsia="tr-TR"/>
        </w:rPr>
      </w:pPr>
    </w:p>
    <w:p w:rsidR="00F66F67" w:rsidRPr="00581EFA" w:rsidRDefault="00F66F67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p w:rsidR="00F66F67" w:rsidRPr="00581EFA" w:rsidRDefault="00980652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81EFA">
        <w:rPr>
          <w:rFonts w:ascii="Times New Roman" w:eastAsia="Times New Roman" w:hAnsi="Times New Roman" w:cs="Times New Roman"/>
          <w:b/>
          <w:lang w:eastAsia="tr-TR"/>
        </w:rPr>
        <w:t>GÜNDEM MADDELERİ:</w:t>
      </w:r>
    </w:p>
    <w:p w:rsidR="00F66F67" w:rsidRPr="00581EFA" w:rsidRDefault="00F66F67">
      <w:pPr>
        <w:pStyle w:val="Standard"/>
        <w:spacing w:after="0" w:line="240" w:lineRule="exact"/>
        <w:ind w:left="714"/>
        <w:jc w:val="both"/>
        <w:rPr>
          <w:rFonts w:ascii="Times New Roman" w:eastAsia="Times New Roman" w:hAnsi="Times New Roman" w:cs="Times New Roman"/>
          <w:lang w:eastAsia="tr-TR"/>
        </w:rPr>
      </w:pPr>
    </w:p>
    <w:p w:rsidR="00F66F67" w:rsidRPr="00581EFA" w:rsidRDefault="00980652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Açılış ve Yoklama,</w:t>
      </w:r>
    </w:p>
    <w:p w:rsidR="00F66F67" w:rsidRPr="00581EFA" w:rsidRDefault="00980652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Bir önceki toplantıya ait zümre kararlarının uygulama sonuçlarının değerlendirilmesi ve uygulamaya yönelik yeni kararların alınması,</w:t>
      </w:r>
    </w:p>
    <w:p w:rsidR="00825274" w:rsidRPr="00581EFA" w:rsidRDefault="00980652" w:rsidP="00825274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Eğitim ve öğretimle ilgili mevzuat, Türk millî eğitiminin genel amaçları, okulun kuruluş amacı ve ilgili dersin programında belirtilen amaç ve açıklamaların okunarak planlamanın bu doğrultuda yapılması,</w:t>
      </w:r>
    </w:p>
    <w:p w:rsidR="00825274" w:rsidRPr="00581EFA" w:rsidRDefault="00825274" w:rsidP="00825274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hAnsi="Times New Roman"/>
          <w:b/>
        </w:rPr>
        <w:t xml:space="preserve">I. dönem; ders için hedeflenen sınıf başarı %’lerinin şubeler bazında tek, tek tespit edilmesi, şubeler arası farklılıkların nedenlerinin tespit edilmesi, eksiklik varsa sebeplerinin belirtilmesi ve düzeyin yükseltilmesi için 2. dönem alınacak önlemlerin ve yeni hedef başarı %’ sinin kararlaştırılması, </w:t>
      </w:r>
    </w:p>
    <w:p w:rsidR="00F66F67" w:rsidRPr="00581EFA" w:rsidRDefault="00980652" w:rsidP="00A40DF1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Öğretim programlarında yer alması gereken Atatürkçülükle ilgili konular üzerinde durularak çalışmaların buna göre planlanması,</w:t>
      </w:r>
    </w:p>
    <w:p w:rsidR="00F10EFC" w:rsidRPr="00581EFA" w:rsidRDefault="00F10EFC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 w:rsidRPr="00581EFA">
        <w:rPr>
          <w:rStyle w:val="Gvdemetni"/>
        </w:rPr>
        <w:t>Öğretim programlarının incelenmesi, programların çevre özellikleri de dikkate alınarak amacına ve içeriğine uygun olarak uygulanması, yıllık plan ve ders planlarının hazırlanması ve uygulanmasında konu ve kazanım ağırlıklarının dikkate alınması,</w:t>
      </w:r>
    </w:p>
    <w:p w:rsidR="00C43E0D" w:rsidRPr="00581EFA" w:rsidRDefault="00C43E0D" w:rsidP="00581EFA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ind w:right="380"/>
        <w:jc w:val="both"/>
      </w:pPr>
      <w:r w:rsidRPr="00581EFA">
        <w:rPr>
          <w:rStyle w:val="Gvdemetni"/>
        </w:rPr>
        <w:t>Özel eğitim ihtiyacı olan öğrenciler için bireyselleştirilmiş eğitim programları (BEP) ile ders planlarının görüşülmesi.</w:t>
      </w:r>
    </w:p>
    <w:p w:rsidR="00F66F67" w:rsidRPr="00581EFA" w:rsidRDefault="00980652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Diğer zümre veya bölüm öğretmenleriyle yapılacak işbirliği esaslarının belirlenmesi,</w:t>
      </w:r>
    </w:p>
    <w:p w:rsidR="00F10EFC" w:rsidRPr="00581EFA" w:rsidRDefault="00F10EFC" w:rsidP="00581EFA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</w:pPr>
      <w:r w:rsidRPr="00581EFA">
        <w:rPr>
          <w:rStyle w:val="Gvdemetni"/>
        </w:rPr>
        <w:t>Öğretim alanı ile bilim ve teknolojideki gelişmelerin izlenerek uygulamalara yansıtılması,</w:t>
      </w:r>
    </w:p>
    <w:p w:rsidR="00D34F60" w:rsidRPr="00D34F60" w:rsidRDefault="00F10EFC" w:rsidP="00097887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Style w:val="Gvdemetni"/>
        </w:rPr>
        <w:t>Derslerin işlenişinde uygulanacak öğretim yöntem ve tekniklerinin belirlenmesi,</w:t>
      </w:r>
      <w:r w:rsidR="00D34F60">
        <w:rPr>
          <w:rStyle w:val="Gvdemetni"/>
        </w:rPr>
        <w:t xml:space="preserve"> </w:t>
      </w:r>
      <w:r w:rsidR="00D34F60">
        <w:rPr>
          <w:rStyle w:val="Gvdemetni"/>
        </w:rPr>
        <w:t xml:space="preserve">I. dönem </w:t>
      </w:r>
      <w:r w:rsidR="00D34F60">
        <w:rPr>
          <w:rFonts w:ascii="Times New Roman" w:hAnsi="Times New Roman"/>
        </w:rPr>
        <w:t>aksamalar varsa nedenleri ve çözümleri,</w:t>
      </w:r>
    </w:p>
    <w:p w:rsidR="00F10EFC" w:rsidRPr="00D34F60" w:rsidRDefault="00F10EFC" w:rsidP="00097887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 w:rsidRPr="00581EFA">
        <w:rPr>
          <w:rStyle w:val="Gvdemetni"/>
        </w:rPr>
        <w:t xml:space="preserve">Derslerin daha verimli işlenebilmesi için ihtiyaç duyulan kitap, araç-gereç ve </w:t>
      </w:r>
      <w:r w:rsidR="00581EFA" w:rsidRPr="00581EFA">
        <w:rPr>
          <w:rStyle w:val="Gvdemetni"/>
        </w:rPr>
        <w:t xml:space="preserve">benzeri öğretim materyallerin </w:t>
      </w:r>
      <w:r w:rsidR="00D34F60">
        <w:rPr>
          <w:rStyle w:val="Gvdemetni"/>
        </w:rPr>
        <w:t xml:space="preserve">belirlenmesi, </w:t>
      </w:r>
      <w:r w:rsidR="00D34F60">
        <w:rPr>
          <w:rStyle w:val="Gvdemetni"/>
        </w:rPr>
        <w:t xml:space="preserve">I. dönem </w:t>
      </w:r>
      <w:r w:rsidR="00D34F60" w:rsidRPr="00D34F60">
        <w:rPr>
          <w:rFonts w:ascii="Times New Roman" w:hAnsi="Times New Roman"/>
        </w:rPr>
        <w:t>aksamalar</w:t>
      </w:r>
      <w:r w:rsidR="00D34F60" w:rsidRPr="00D34F60">
        <w:rPr>
          <w:rFonts w:ascii="Times New Roman" w:hAnsi="Times New Roman"/>
        </w:rPr>
        <w:t xml:space="preserve"> varsa </w:t>
      </w:r>
      <w:r w:rsidR="00D34F60" w:rsidRPr="00D34F60">
        <w:rPr>
          <w:rFonts w:ascii="Times New Roman" w:hAnsi="Times New Roman"/>
        </w:rPr>
        <w:t>nedenleri ve çözümleri,</w:t>
      </w:r>
    </w:p>
    <w:p w:rsidR="00F66F67" w:rsidRPr="00581EFA" w:rsidRDefault="00980652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oBack"/>
      <w:r w:rsidRPr="00581EFA">
        <w:rPr>
          <w:rFonts w:ascii="Times New Roman" w:eastAsia="Times New Roman" w:hAnsi="Times New Roman" w:cs="Times New Roman"/>
          <w:lang w:eastAsia="tr-TR"/>
        </w:rPr>
        <w:t xml:space="preserve">Okul ve çevre imkânlarının değerlendirilerek, yapılacak deney, proje, gezi </w:t>
      </w:r>
      <w:bookmarkEnd w:id="0"/>
      <w:r w:rsidRPr="00581EFA">
        <w:rPr>
          <w:rFonts w:ascii="Times New Roman" w:eastAsia="Times New Roman" w:hAnsi="Times New Roman" w:cs="Times New Roman"/>
          <w:lang w:eastAsia="tr-TR"/>
        </w:rPr>
        <w:t>ve gözlemlerin planlanması,</w:t>
      </w:r>
    </w:p>
    <w:p w:rsidR="00F10EFC" w:rsidRPr="00581EFA" w:rsidRDefault="00F10EFC" w:rsidP="00F10EFC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  <w:rPr>
          <w:rStyle w:val="Gvdemetni"/>
          <w:shd w:val="clear" w:color="auto" w:fill="auto"/>
        </w:rPr>
      </w:pPr>
      <w:r w:rsidRPr="00581EFA">
        <w:rPr>
          <w:rStyle w:val="Gvdemetni"/>
        </w:rPr>
        <w:t>Öğrenci başarısının ölçülmesi ve değerlendirilmesi amacıyla sınav analizlerinin yapılması,</w:t>
      </w:r>
    </w:p>
    <w:p w:rsidR="00F66F67" w:rsidRPr="00581EFA" w:rsidRDefault="00F10EFC" w:rsidP="00F10EFC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</w:pPr>
      <w:r w:rsidRPr="00581EFA">
        <w:rPr>
          <w:rStyle w:val="Gvdemetni"/>
        </w:rPr>
        <w:t xml:space="preserve">Sınavların, beceri sınavlarının </w:t>
      </w:r>
      <w:r w:rsidR="00C43E0D" w:rsidRPr="00581EFA">
        <w:rPr>
          <w:rStyle w:val="Gvdemetni"/>
        </w:rPr>
        <w:t>ve ortak sınavların planlanması,</w:t>
      </w:r>
      <w:r w:rsidR="00980652" w:rsidRPr="00581EFA">
        <w:rPr>
          <w:rFonts w:eastAsia="Times New Roman"/>
          <w:lang w:eastAsia="tr-TR"/>
        </w:rPr>
        <w:t xml:space="preserve"> (Yazılı/Ortak </w:t>
      </w:r>
      <w:r w:rsidR="00980652" w:rsidRPr="00581EFA">
        <w:rPr>
          <w:rFonts w:eastAsia="Times New Roman" w:cs="Calibri"/>
          <w:lang w:eastAsia="tr-TR"/>
        </w:rPr>
        <w:t>Sınavların sayısı, uygulama şekli ve günlerinin tespiti</w:t>
      </w:r>
      <w:r w:rsidR="00980652" w:rsidRPr="00581EFA">
        <w:rPr>
          <w:rFonts w:eastAsia="Times New Roman"/>
          <w:lang w:eastAsia="tr-TR"/>
        </w:rPr>
        <w:t>),</w:t>
      </w:r>
    </w:p>
    <w:p w:rsidR="00F10EFC" w:rsidRPr="00581EFA" w:rsidRDefault="00F10EFC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  <w:u w:val="single"/>
        </w:rPr>
        <w:t>Görsel sanatlar,</w:t>
      </w:r>
      <w:r w:rsidRPr="00581EFA">
        <w:rPr>
          <w:rStyle w:val="Gvdemetni"/>
        </w:rPr>
        <w:t xml:space="preserve"> </w:t>
      </w:r>
      <w:r w:rsidRPr="00581EFA">
        <w:rPr>
          <w:rStyle w:val="Gvdemetni"/>
          <w:u w:val="single"/>
        </w:rPr>
        <w:t>müzik</w:t>
      </w:r>
      <w:r w:rsidRPr="00581EFA">
        <w:rPr>
          <w:rStyle w:val="Gvdemetni"/>
        </w:rPr>
        <w:t xml:space="preserve">, </w:t>
      </w:r>
      <w:r w:rsidRPr="00581EFA">
        <w:rPr>
          <w:rStyle w:val="Gvdemetni"/>
          <w:u w:val="single"/>
        </w:rPr>
        <w:t>beden eğitimi</w:t>
      </w:r>
      <w:r w:rsidRPr="00581EFA">
        <w:rPr>
          <w:rStyle w:val="Gvdemetni"/>
        </w:rPr>
        <w:t xml:space="preserve"> dersleriyle </w:t>
      </w:r>
      <w:r w:rsidRPr="00581EFA">
        <w:rPr>
          <w:rStyle w:val="Gvdemetni"/>
          <w:u w:val="single"/>
        </w:rPr>
        <w:t>uygulamalı nitelikteki diğer derslerin</w:t>
      </w:r>
      <w:r w:rsidRPr="00581EFA">
        <w:rPr>
          <w:rStyle w:val="Gvdemetni"/>
        </w:rPr>
        <w:t xml:space="preserve"> değerlendirilmesinde dikkate alınacak hususların tespit edilmesi; sınavların şekil, sayı ve süresiyle ürün değerlendirme ölçeklerin belirlenmesi,</w:t>
      </w:r>
      <w:r w:rsidR="00581EFA" w:rsidRPr="00581EFA">
        <w:rPr>
          <w:rStyle w:val="Gvdemetni"/>
        </w:rPr>
        <w:t xml:space="preserve"> </w:t>
      </w:r>
    </w:p>
    <w:p w:rsidR="00F66F67" w:rsidRPr="00581EFA" w:rsidRDefault="00F10EFC" w:rsidP="00E010EE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hanging="357"/>
        <w:jc w:val="both"/>
        <w:textAlignment w:val="auto"/>
        <w:rPr>
          <w:rFonts w:ascii="Times New Roman" w:hAnsi="Times New Roman"/>
          <w:sz w:val="20"/>
        </w:rPr>
      </w:pPr>
      <w:r w:rsidRPr="00581EFA">
        <w:rPr>
          <w:rStyle w:val="Gvdemetni"/>
        </w:rPr>
        <w:t>Öğretim programlan, okul ve çevre şartları dikkate alınarak eğitim kurumlarının kademe ve türüne göre proje konuları ile performans çalışmalarının belirlenmesi, planlanması ve bunların değerlendirilmesine yönelik ölçeklerin hazırlanması,</w:t>
      </w:r>
      <w:r w:rsidR="00581EFA" w:rsidRPr="00581EFA">
        <w:rPr>
          <w:rStyle w:val="Gvdemetni"/>
        </w:rPr>
        <w:t xml:space="preserve"> (</w:t>
      </w:r>
      <w:r w:rsidR="00581EFA" w:rsidRPr="00581EFA">
        <w:rPr>
          <w:rStyle w:val="Gvdemetni"/>
          <w:sz w:val="20"/>
        </w:rPr>
        <w:t>Ders içi performans, performans çalışması ve proje değerlendirme ölçekleri eklenecek)</w:t>
      </w:r>
    </w:p>
    <w:p w:rsidR="00F10EFC" w:rsidRPr="00581EFA" w:rsidRDefault="00F10EFC" w:rsidP="00F10EFC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</w:pPr>
      <w:r w:rsidRPr="00581EFA">
        <w:rPr>
          <w:rStyle w:val="Gvdemetni"/>
        </w:rPr>
        <w:t>Öğrencilerde girişimcilik bilincinin kazandırılmasına yönelik çalışmaların yapılması,</w:t>
      </w:r>
    </w:p>
    <w:p w:rsidR="00F10EFC" w:rsidRPr="00581EFA" w:rsidRDefault="00F10EFC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Style w:val="Gvdemetni"/>
        </w:rPr>
        <w:t xml:space="preserve">İş sağlığı </w:t>
      </w:r>
      <w:r w:rsidRPr="00581EFA">
        <w:rPr>
          <w:rStyle w:val="Gvdemetni111"/>
        </w:rPr>
        <w:t xml:space="preserve">ve </w:t>
      </w:r>
      <w:r w:rsidRPr="00581EFA">
        <w:rPr>
          <w:rStyle w:val="Gvdemetni"/>
        </w:rPr>
        <w:t>güvenliği tedbirlerinin değerlendirilmesi,</w:t>
      </w:r>
    </w:p>
    <w:p w:rsidR="00C43E0D" w:rsidRPr="00581EFA" w:rsidRDefault="00980652" w:rsidP="002B67C8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 xml:space="preserve">Öğrencilerin YGS/LYS aldıkları sonuçları ile </w:t>
      </w:r>
      <w:r w:rsidR="00C43E0D" w:rsidRPr="00581EFA">
        <w:rPr>
          <w:rFonts w:ascii="Times New Roman" w:eastAsia="Times New Roman" w:hAnsi="Times New Roman" w:cs="Times New Roman"/>
          <w:lang w:eastAsia="tr-TR"/>
        </w:rPr>
        <w:t>varsa ö</w:t>
      </w:r>
      <w:r w:rsidR="00C43E0D" w:rsidRPr="00581EFA">
        <w:rPr>
          <w:rStyle w:val="Gvdemetni"/>
        </w:rPr>
        <w:t>ğrencilerin ulusal ve uluslararası düzeyde katıldıkları çeşitli sınav ve yarışmalarda aldıkları sonuçlara ilişkin başarı durumları.</w:t>
      </w:r>
    </w:p>
    <w:p w:rsidR="000E5B70" w:rsidRPr="00581EFA" w:rsidRDefault="000E5B70" w:rsidP="002B67C8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Dilek ve Temenniler.</w:t>
      </w:r>
    </w:p>
    <w:p w:rsidR="000E5B70" w:rsidRPr="00581EFA" w:rsidRDefault="000E5B70" w:rsidP="000E5B70">
      <w:pPr>
        <w:pStyle w:val="ListeParagraf"/>
        <w:spacing w:after="0" w:line="240" w:lineRule="exact"/>
        <w:jc w:val="both"/>
        <w:rPr>
          <w:rFonts w:ascii="Times New Roman" w:hAnsi="Times New Roman"/>
          <w:b/>
        </w:rPr>
      </w:pPr>
    </w:p>
    <w:p w:rsidR="000E5B70" w:rsidRPr="00581EFA" w:rsidRDefault="000E5B70" w:rsidP="000E5B70">
      <w:pPr>
        <w:pStyle w:val="ListeParagraf"/>
        <w:spacing w:after="0" w:line="240" w:lineRule="exact"/>
        <w:jc w:val="both"/>
        <w:rPr>
          <w:rFonts w:ascii="Times New Roman" w:hAnsi="Times New Roman"/>
          <w:b/>
        </w:rPr>
      </w:pPr>
      <w:r w:rsidRPr="00581EFA">
        <w:rPr>
          <w:rFonts w:ascii="Times New Roman" w:hAnsi="Times New Roman"/>
          <w:b/>
        </w:rPr>
        <w:t xml:space="preserve">Mesleki ve teknik </w:t>
      </w:r>
      <w:r w:rsidRPr="00581EFA">
        <w:rPr>
          <w:rFonts w:ascii="Times New Roman" w:hAnsi="Times New Roman"/>
          <w:b/>
          <w:bCs/>
        </w:rPr>
        <w:t xml:space="preserve">ortaöğretim kurumlarında </w:t>
      </w:r>
      <w:r w:rsidRPr="00581EFA">
        <w:rPr>
          <w:rFonts w:ascii="Times New Roman" w:hAnsi="Times New Roman"/>
          <w:b/>
        </w:rPr>
        <w:t>ayrıca alan/bölüm zümrelerinde;</w:t>
      </w:r>
    </w:p>
    <w:p w:rsidR="000E5B70" w:rsidRPr="00581EFA" w:rsidRDefault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</w:rPr>
        <w:t>Matematik ve fen bilimleriyle ilgili atölye, laboratuvar ve meslek dersleri arasındaki ortak konuların birlikte ve eş zamanlı yürütülmesi.</w:t>
      </w:r>
    </w:p>
    <w:p w:rsidR="000E5B70" w:rsidRPr="00581EFA" w:rsidRDefault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</w:rPr>
        <w:t>Proje, yarışma, fuar ve sergi çalışmalarının değerlendirilmesi,</w:t>
      </w:r>
    </w:p>
    <w:p w:rsidR="000E5B70" w:rsidRPr="00581EFA" w:rsidRDefault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</w:rPr>
        <w:t>İşletmelerde mesleki eğitim ve staj yapacak öğrencilerle ilgili konuların değerlendirilmesi,</w:t>
      </w:r>
    </w:p>
    <w:p w:rsidR="00E010EE" w:rsidRPr="00581EFA" w:rsidRDefault="00980652" w:rsidP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Fonts w:ascii="Times New Roman" w:hAnsi="Times New Roman"/>
        </w:rPr>
      </w:pPr>
      <w:r w:rsidRPr="00581EFA">
        <w:rPr>
          <w:rFonts w:ascii="Times New Roman" w:hAnsi="Times New Roman"/>
        </w:rPr>
        <w:t>Alan Tanıtım Sorumlusu 1 alan şefi, 2 atölye şefi ve 3 öğrencinin belirlenmesi,</w:t>
      </w:r>
    </w:p>
    <w:p w:rsidR="00111A56" w:rsidRPr="00581EFA" w:rsidRDefault="00111A56" w:rsidP="00111A56">
      <w:pPr>
        <w:pStyle w:val="ListeParagraf"/>
        <w:suppressAutoHyphens w:val="0"/>
        <w:spacing w:after="0" w:line="240" w:lineRule="exact"/>
        <w:ind w:left="714" w:right="-70"/>
        <w:jc w:val="both"/>
        <w:textAlignment w:val="auto"/>
        <w:rPr>
          <w:rFonts w:ascii="Times New Roman" w:hAnsi="Times New Roman"/>
        </w:rPr>
      </w:pPr>
    </w:p>
    <w:p w:rsidR="00581EFA" w:rsidRDefault="00581EFA" w:rsidP="00581EFA">
      <w:pPr>
        <w:pStyle w:val="ListeParagraf"/>
        <w:suppressAutoHyphens w:val="0"/>
        <w:spacing w:after="0" w:line="240" w:lineRule="exact"/>
        <w:ind w:left="7788" w:right="-70"/>
        <w:jc w:val="both"/>
        <w:textAlignment w:val="auto"/>
        <w:rPr>
          <w:rFonts w:ascii="Times New Roman" w:hAnsi="Times New Roman"/>
        </w:rPr>
      </w:pPr>
    </w:p>
    <w:p w:rsidR="00111A56" w:rsidRDefault="00581EFA" w:rsidP="00581EFA">
      <w:pPr>
        <w:pStyle w:val="ListeParagraf"/>
        <w:suppressAutoHyphens w:val="0"/>
        <w:spacing w:after="0" w:line="240" w:lineRule="exact"/>
        <w:ind w:left="7788" w:right="-7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</w:p>
    <w:p w:rsidR="00581EFA" w:rsidRPr="00581EFA" w:rsidRDefault="00581EFA" w:rsidP="00581EFA">
      <w:pPr>
        <w:pStyle w:val="ListeParagraf"/>
        <w:suppressAutoHyphens w:val="0"/>
        <w:spacing w:after="0" w:line="240" w:lineRule="exact"/>
        <w:ind w:left="7788" w:right="-7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Zümre Başkanı</w:t>
      </w:r>
    </w:p>
    <w:sectPr w:rsidR="00581EFA" w:rsidRPr="00581EFA">
      <w:pgSz w:w="11906" w:h="16838"/>
      <w:pgMar w:top="1135" w:right="113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2E" w:rsidRDefault="0026162E">
      <w:pPr>
        <w:spacing w:after="0" w:line="240" w:lineRule="auto"/>
      </w:pPr>
      <w:r>
        <w:separator/>
      </w:r>
    </w:p>
  </w:endnote>
  <w:endnote w:type="continuationSeparator" w:id="0">
    <w:p w:rsidR="0026162E" w:rsidRDefault="0026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2E" w:rsidRDefault="002616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162E" w:rsidRDefault="0026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2F7F69EA"/>
    <w:multiLevelType w:val="multilevel"/>
    <w:tmpl w:val="147C2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437023"/>
    <w:multiLevelType w:val="multilevel"/>
    <w:tmpl w:val="8FC633C2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7B9516E"/>
    <w:multiLevelType w:val="multilevel"/>
    <w:tmpl w:val="597693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7"/>
    <w:rsid w:val="000E5B70"/>
    <w:rsid w:val="00111A56"/>
    <w:rsid w:val="00237AA4"/>
    <w:rsid w:val="0026162E"/>
    <w:rsid w:val="002E7591"/>
    <w:rsid w:val="00581EFA"/>
    <w:rsid w:val="007779E3"/>
    <w:rsid w:val="00825274"/>
    <w:rsid w:val="0084255F"/>
    <w:rsid w:val="008E06FF"/>
    <w:rsid w:val="00947F1F"/>
    <w:rsid w:val="00980652"/>
    <w:rsid w:val="00A531D9"/>
    <w:rsid w:val="00A53EE2"/>
    <w:rsid w:val="00C203C8"/>
    <w:rsid w:val="00C43E0D"/>
    <w:rsid w:val="00D34F60"/>
    <w:rsid w:val="00E010EE"/>
    <w:rsid w:val="00F10EFC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01C-A016-4649-910A-7BFB5EF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  <w:pPr>
      <w:ind w:left="720"/>
    </w:pPr>
    <w:rPr>
      <w:rFonts w:eastAsia="Times New Roman" w:cs="Times New Roman"/>
      <w:lang w:eastAsia="tr-T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b/>
    </w:rPr>
  </w:style>
  <w:style w:type="paragraph" w:styleId="AralkYok">
    <w:name w:val="No Spacing"/>
    <w:pPr>
      <w:suppressAutoHyphens/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numbering" w:customStyle="1" w:styleId="WWNum39">
    <w:name w:val="WWNum39"/>
    <w:basedOn w:val="ListeYok"/>
    <w:pPr>
      <w:numPr>
        <w:numId w:val="1"/>
      </w:numPr>
    </w:pPr>
  </w:style>
  <w:style w:type="character" w:customStyle="1" w:styleId="Gvdemetni">
    <w:name w:val="Gövde metni_"/>
    <w:basedOn w:val="VarsaylanParagrafYazTipi"/>
    <w:link w:val="Gvdemetni1"/>
    <w:uiPriority w:val="99"/>
    <w:rsid w:val="00F10EF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10EFC"/>
    <w:pPr>
      <w:shd w:val="clear" w:color="auto" w:fill="FFFFFF"/>
      <w:suppressAutoHyphens w:val="0"/>
      <w:autoSpaceDN/>
      <w:spacing w:after="360" w:line="240" w:lineRule="atLeast"/>
      <w:ind w:hanging="780"/>
      <w:jc w:val="center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Gvdemetni111">
    <w:name w:val="Gövde metni + 111"/>
    <w:aliases w:val="5 pt3"/>
    <w:basedOn w:val="Gvdemetni"/>
    <w:uiPriority w:val="99"/>
    <w:rsid w:val="00F10EFC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mudur</cp:lastModifiedBy>
  <cp:revision>3</cp:revision>
  <cp:lastPrinted>2017-09-12T08:12:00Z</cp:lastPrinted>
  <dcterms:created xsi:type="dcterms:W3CDTF">2018-02-15T06:59:00Z</dcterms:created>
  <dcterms:modified xsi:type="dcterms:W3CDTF">2018-02-15T08:09:00Z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