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Layout w:type="fixed"/>
        <w:tblCellMar>
          <w:left w:w="10" w:type="dxa"/>
          <w:right w:w="10" w:type="dxa"/>
        </w:tblCellMar>
        <w:tblLook w:val="0000" w:firstRow="0" w:lastRow="0" w:firstColumn="0" w:lastColumn="0" w:noHBand="0" w:noVBand="0"/>
      </w:tblPr>
      <w:tblGrid>
        <w:gridCol w:w="9636"/>
      </w:tblGrid>
      <w:tr w:rsidR="00CA53C5" w:rsidRPr="00F567E9">
        <w:trPr>
          <w:trHeight w:val="507"/>
        </w:trPr>
        <w:tc>
          <w:tcPr>
            <w:tcW w:w="96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A53C5" w:rsidRPr="00F567E9" w:rsidRDefault="00694B5E">
            <w:pPr>
              <w:pStyle w:val="Standard"/>
              <w:spacing w:after="0" w:line="240" w:lineRule="exact"/>
              <w:jc w:val="center"/>
              <w:rPr>
                <w:rFonts w:ascii="Times New Roman" w:eastAsia="Times New Roman" w:hAnsi="Times New Roman" w:cs="Times New Roman"/>
                <w:b/>
                <w:lang w:eastAsia="tr-TR"/>
              </w:rPr>
            </w:pPr>
            <w:bookmarkStart w:id="0" w:name="_GoBack"/>
            <w:r w:rsidRPr="00F567E9">
              <w:rPr>
                <w:rFonts w:ascii="Times New Roman" w:eastAsia="Times New Roman" w:hAnsi="Times New Roman" w:cs="Times New Roman"/>
                <w:b/>
                <w:lang w:eastAsia="tr-TR"/>
              </w:rPr>
              <w:t>BİLECİK MESLEKİ VE TEKNİK ANADOLU LİSESİ</w:t>
            </w:r>
          </w:p>
          <w:p w:rsidR="00CA53C5" w:rsidRPr="00F567E9" w:rsidRDefault="00694B5E" w:rsidP="004A5FD0">
            <w:pPr>
              <w:pStyle w:val="Standard"/>
              <w:spacing w:after="0" w:line="240" w:lineRule="exact"/>
              <w:jc w:val="center"/>
              <w:rPr>
                <w:rFonts w:ascii="Times New Roman" w:eastAsia="Times New Roman" w:hAnsi="Times New Roman" w:cs="Times New Roman"/>
                <w:b/>
                <w:lang w:eastAsia="tr-TR"/>
              </w:rPr>
            </w:pPr>
            <w:r w:rsidRPr="00F567E9">
              <w:rPr>
                <w:rFonts w:ascii="Times New Roman" w:eastAsia="Times New Roman" w:hAnsi="Times New Roman" w:cs="Times New Roman"/>
                <w:b/>
                <w:lang w:eastAsia="tr-TR"/>
              </w:rPr>
              <w:t>201</w:t>
            </w:r>
            <w:r w:rsidR="004A5FD0" w:rsidRPr="00F567E9">
              <w:rPr>
                <w:rFonts w:ascii="Times New Roman" w:eastAsia="Times New Roman" w:hAnsi="Times New Roman" w:cs="Times New Roman"/>
                <w:b/>
                <w:lang w:eastAsia="tr-TR"/>
              </w:rPr>
              <w:t>..</w:t>
            </w:r>
            <w:r w:rsidRPr="00F567E9">
              <w:rPr>
                <w:rFonts w:ascii="Times New Roman" w:eastAsia="Times New Roman" w:hAnsi="Times New Roman" w:cs="Times New Roman"/>
                <w:b/>
                <w:lang w:eastAsia="tr-TR"/>
              </w:rPr>
              <w:t>-201</w:t>
            </w:r>
            <w:r w:rsidR="004A5FD0" w:rsidRPr="00F567E9">
              <w:rPr>
                <w:rFonts w:ascii="Times New Roman" w:eastAsia="Times New Roman" w:hAnsi="Times New Roman" w:cs="Times New Roman"/>
                <w:b/>
                <w:lang w:eastAsia="tr-TR"/>
              </w:rPr>
              <w:t>..</w:t>
            </w:r>
            <w:r w:rsidRPr="00F567E9">
              <w:rPr>
                <w:rFonts w:ascii="Times New Roman" w:eastAsia="Times New Roman" w:hAnsi="Times New Roman" w:cs="Times New Roman"/>
                <w:b/>
                <w:lang w:eastAsia="tr-TR"/>
              </w:rPr>
              <w:t xml:space="preserve"> EĞİTİM ÖĞRETİM YILI </w:t>
            </w:r>
            <w:r w:rsidR="004A5FD0" w:rsidRPr="00F567E9">
              <w:rPr>
                <w:rFonts w:ascii="Times New Roman" w:eastAsia="Times New Roman" w:hAnsi="Times New Roman" w:cs="Times New Roman"/>
                <w:b/>
                <w:lang w:eastAsia="tr-TR"/>
              </w:rPr>
              <w:t xml:space="preserve">YIL SONU </w:t>
            </w:r>
            <w:r w:rsidRPr="00F567E9">
              <w:rPr>
                <w:rFonts w:ascii="Times New Roman" w:eastAsia="Times New Roman" w:hAnsi="Times New Roman" w:cs="Times New Roman"/>
                <w:b/>
                <w:lang w:eastAsia="tr-TR"/>
              </w:rPr>
              <w:t>ZÜMRE ÖĞRETMENLER KURULU</w:t>
            </w:r>
          </w:p>
        </w:tc>
      </w:tr>
    </w:tbl>
    <w:p w:rsidR="00CA53C5" w:rsidRPr="00F567E9" w:rsidRDefault="00CA53C5">
      <w:pPr>
        <w:spacing w:after="0"/>
        <w:rPr>
          <w:vanish/>
        </w:rPr>
      </w:pPr>
    </w:p>
    <w:tbl>
      <w:tblPr>
        <w:tblW w:w="9636" w:type="dxa"/>
        <w:tblLayout w:type="fixed"/>
        <w:tblCellMar>
          <w:left w:w="10" w:type="dxa"/>
          <w:right w:w="10" w:type="dxa"/>
        </w:tblCellMar>
        <w:tblLook w:val="0000" w:firstRow="0" w:lastRow="0" w:firstColumn="0" w:lastColumn="0" w:noHBand="0" w:noVBand="0"/>
      </w:tblPr>
      <w:tblGrid>
        <w:gridCol w:w="1755"/>
        <w:gridCol w:w="4425"/>
        <w:gridCol w:w="1740"/>
        <w:gridCol w:w="1716"/>
      </w:tblGrid>
      <w:tr w:rsidR="00CA53C5" w:rsidRPr="00F567E9">
        <w:trPr>
          <w:trHeight w:val="289"/>
        </w:trPr>
        <w:tc>
          <w:tcPr>
            <w:tcW w:w="17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694B5E">
            <w:pPr>
              <w:pStyle w:val="AralkYok"/>
              <w:rPr>
                <w:rFonts w:ascii="Times New Roman" w:hAnsi="Times New Roman" w:cs="Times New Roman"/>
              </w:rPr>
            </w:pPr>
            <w:r w:rsidRPr="00F567E9">
              <w:rPr>
                <w:rFonts w:ascii="Times New Roman" w:hAnsi="Times New Roman" w:cs="Times New Roman"/>
              </w:rPr>
              <w:t>Zümre Adı</w:t>
            </w:r>
          </w:p>
        </w:tc>
        <w:tc>
          <w:tcPr>
            <w:tcW w:w="4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CA53C5">
            <w:pPr>
              <w:pStyle w:val="AralkYok"/>
              <w:rPr>
                <w:rFonts w:ascii="Times New Roman" w:hAnsi="Times New Roman" w:cs="Times New Roman"/>
              </w:rPr>
            </w:pPr>
          </w:p>
        </w:tc>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694B5E">
            <w:pPr>
              <w:pStyle w:val="AralkYok"/>
              <w:rPr>
                <w:rFonts w:ascii="Times New Roman" w:hAnsi="Times New Roman" w:cs="Times New Roman"/>
              </w:rPr>
            </w:pPr>
            <w:r w:rsidRPr="00F567E9">
              <w:rPr>
                <w:rFonts w:ascii="Times New Roman" w:hAnsi="Times New Roman" w:cs="Times New Roman"/>
              </w:rPr>
              <w:t>Toplantı No</w:t>
            </w:r>
          </w:p>
        </w:tc>
        <w:tc>
          <w:tcPr>
            <w:tcW w:w="17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53C5" w:rsidRPr="00F567E9" w:rsidRDefault="004A5FD0">
            <w:pPr>
              <w:pStyle w:val="AralkYok"/>
              <w:rPr>
                <w:rFonts w:ascii="Times New Roman" w:hAnsi="Times New Roman" w:cs="Times New Roman"/>
              </w:rPr>
            </w:pPr>
            <w:r w:rsidRPr="00F567E9">
              <w:rPr>
                <w:rFonts w:ascii="Times New Roman" w:hAnsi="Times New Roman" w:cs="Times New Roman"/>
              </w:rPr>
              <w:t>3</w:t>
            </w:r>
          </w:p>
        </w:tc>
      </w:tr>
      <w:tr w:rsidR="00CA53C5" w:rsidRPr="00F567E9">
        <w:trPr>
          <w:trHeight w:val="135"/>
        </w:trPr>
        <w:tc>
          <w:tcPr>
            <w:tcW w:w="1755" w:type="dxa"/>
            <w:tcBorders>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694B5E">
            <w:pPr>
              <w:pStyle w:val="AralkYok"/>
              <w:rPr>
                <w:rFonts w:ascii="Times New Roman" w:hAnsi="Times New Roman" w:cs="Times New Roman"/>
              </w:rPr>
            </w:pPr>
            <w:r w:rsidRPr="00F567E9">
              <w:rPr>
                <w:rFonts w:ascii="Times New Roman" w:hAnsi="Times New Roman" w:cs="Times New Roman"/>
              </w:rPr>
              <w:t>Toplantı Tarihi</w:t>
            </w:r>
          </w:p>
        </w:tc>
        <w:tc>
          <w:tcPr>
            <w:tcW w:w="4425" w:type="dxa"/>
            <w:tcBorders>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CA53C5">
            <w:pPr>
              <w:pStyle w:val="AralkYok"/>
              <w:rPr>
                <w:rFonts w:ascii="Times New Roman" w:hAnsi="Times New Roman" w:cs="Times New Roman"/>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CA53C5" w:rsidRPr="00F567E9" w:rsidRDefault="00694B5E">
            <w:pPr>
              <w:pStyle w:val="AralkYok"/>
              <w:rPr>
                <w:rFonts w:ascii="Times New Roman" w:hAnsi="Times New Roman" w:cs="Times New Roman"/>
              </w:rPr>
            </w:pPr>
            <w:r w:rsidRPr="00F567E9">
              <w:rPr>
                <w:rFonts w:ascii="Times New Roman" w:hAnsi="Times New Roman" w:cs="Times New Roman"/>
              </w:rPr>
              <w:t>Toplantı Saati</w:t>
            </w:r>
          </w:p>
        </w:tc>
        <w:tc>
          <w:tcPr>
            <w:tcW w:w="17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A53C5" w:rsidRPr="00F567E9" w:rsidRDefault="00CA53C5">
            <w:pPr>
              <w:pStyle w:val="AralkYok"/>
              <w:rPr>
                <w:rFonts w:ascii="Times New Roman" w:hAnsi="Times New Roman" w:cs="Times New Roman"/>
              </w:rPr>
            </w:pPr>
          </w:p>
        </w:tc>
      </w:tr>
      <w:bookmarkEnd w:id="0"/>
    </w:tbl>
    <w:p w:rsidR="00CA53C5" w:rsidRDefault="00CA53C5">
      <w:pPr>
        <w:pStyle w:val="Standard"/>
        <w:spacing w:after="0" w:line="240" w:lineRule="exact"/>
        <w:ind w:firstLine="709"/>
        <w:jc w:val="center"/>
        <w:rPr>
          <w:rFonts w:ascii="Times New Roman" w:eastAsia="Times New Roman" w:hAnsi="Times New Roman" w:cs="Times New Roman"/>
          <w:color w:val="000000"/>
          <w:sz w:val="24"/>
          <w:szCs w:val="24"/>
          <w:lang w:eastAsia="tr-TR"/>
        </w:rPr>
      </w:pPr>
    </w:p>
    <w:p w:rsidR="00CA53C5" w:rsidRPr="00F567E9" w:rsidRDefault="00694B5E">
      <w:pPr>
        <w:spacing w:after="0"/>
        <w:rPr>
          <w:sz w:val="20"/>
          <w:szCs w:val="20"/>
        </w:rPr>
      </w:pPr>
      <w:r w:rsidRPr="00F567E9">
        <w:rPr>
          <w:rFonts w:ascii="Times New Roman" w:hAnsi="Times New Roman"/>
          <w:b/>
          <w:sz w:val="20"/>
          <w:szCs w:val="20"/>
          <w:u w:val="single"/>
        </w:rPr>
        <w:t>GÜNDEM</w:t>
      </w:r>
      <w:r w:rsidRPr="00F567E9">
        <w:rPr>
          <w:rFonts w:ascii="Times New Roman" w:hAnsi="Times New Roman"/>
          <w:sz w:val="20"/>
          <w:szCs w:val="20"/>
          <w:u w:val="single"/>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Açılış ve yoklama</w:t>
      </w:r>
      <w:r w:rsidR="00AC1966" w:rsidRPr="00F567E9">
        <w:rPr>
          <w:rFonts w:ascii="Times New Roman" w:hAnsi="Times New Roman"/>
          <w:sz w:val="20"/>
          <w:szCs w:val="20"/>
        </w:rPr>
        <w:t>,</w:t>
      </w:r>
    </w:p>
    <w:p w:rsidR="00460AFB" w:rsidRPr="00F567E9" w:rsidRDefault="00460AFB" w:rsidP="00460AFB">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Mevzuattaki yenilik ve değişikliklerin, yeni gelen emir, genelge ve tebliğlerin incelenmesi, Öğretim yılı iş takvimi ve öğretmen yıllık çalışma programının değerlendirilmesi, aksamalar varsa gerekli sebeplerinin tespit edilmesi,</w:t>
      </w:r>
    </w:p>
    <w:p w:rsidR="00460AFB" w:rsidRPr="00F567E9" w:rsidRDefault="00AC1966"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I. ve II</w:t>
      </w:r>
      <w:r w:rsidR="00460AFB" w:rsidRPr="00F567E9">
        <w:rPr>
          <w:rFonts w:ascii="Times New Roman" w:hAnsi="Times New Roman"/>
          <w:sz w:val="20"/>
          <w:szCs w:val="20"/>
        </w:rPr>
        <w:t>. dönem başındaki zümre toplantılarında, uygulanmak üzere tutanaklara yazılan kararların maddeler halinde tek tek ele alınması ve aksaklıkların giderilmesi için gelecek yıl alınabilecek tedbirlerin belirlenmesi</w:t>
      </w:r>
    </w:p>
    <w:p w:rsidR="00AC1966" w:rsidRPr="00F567E9" w:rsidRDefault="00AC1966" w:rsidP="0000258C">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II</w:t>
      </w:r>
      <w:r w:rsidR="00460AFB" w:rsidRPr="00F567E9">
        <w:rPr>
          <w:rFonts w:ascii="Times New Roman" w:hAnsi="Times New Roman"/>
          <w:sz w:val="20"/>
          <w:szCs w:val="20"/>
        </w:rPr>
        <w:t xml:space="preserve">. dönem dersteki başarı ve başarısızlık </w:t>
      </w:r>
      <w:r w:rsidRPr="00F567E9">
        <w:rPr>
          <w:rFonts w:ascii="Times New Roman" w:hAnsi="Times New Roman"/>
          <w:sz w:val="20"/>
          <w:szCs w:val="20"/>
        </w:rPr>
        <w:t xml:space="preserve">%’ lerinin şubeler bazında tek </w:t>
      </w:r>
      <w:r w:rsidR="00460AFB" w:rsidRPr="00F567E9">
        <w:rPr>
          <w:rFonts w:ascii="Times New Roman" w:hAnsi="Times New Roman"/>
          <w:sz w:val="20"/>
          <w:szCs w:val="20"/>
        </w:rPr>
        <w:t>t</w:t>
      </w:r>
      <w:r w:rsidRPr="00F567E9">
        <w:rPr>
          <w:rFonts w:ascii="Times New Roman" w:hAnsi="Times New Roman"/>
          <w:sz w:val="20"/>
          <w:szCs w:val="20"/>
        </w:rPr>
        <w:t>ek tespit edilmesi, bu %’lerin I</w:t>
      </w:r>
      <w:r w:rsidR="00460AFB" w:rsidRPr="00F567E9">
        <w:rPr>
          <w:rFonts w:ascii="Times New Roman" w:hAnsi="Times New Roman"/>
          <w:sz w:val="20"/>
          <w:szCs w:val="20"/>
        </w:rPr>
        <w:t>. dönem sonuçları ile karşılaştırılarak, başarıdaki artma ve eksilmelerin belirlenmesi, ortak sı</w:t>
      </w:r>
      <w:r w:rsidRPr="00F567E9">
        <w:rPr>
          <w:rFonts w:ascii="Times New Roman" w:hAnsi="Times New Roman"/>
          <w:sz w:val="20"/>
          <w:szCs w:val="20"/>
        </w:rPr>
        <w:t>nav sonuçlarının değerlendirilmesi,</w:t>
      </w:r>
    </w:p>
    <w:p w:rsidR="00460AFB" w:rsidRPr="00F567E9" w:rsidRDefault="00460AFB" w:rsidP="00AC1966">
      <w:pPr>
        <w:pStyle w:val="ListeParagraf"/>
        <w:suppressAutoHyphens w:val="0"/>
        <w:autoSpaceDN/>
        <w:ind w:firstLine="696"/>
        <w:contextualSpacing/>
        <w:jc w:val="both"/>
        <w:textAlignment w:val="auto"/>
        <w:rPr>
          <w:rFonts w:ascii="Times New Roman" w:hAnsi="Times New Roman"/>
          <w:sz w:val="20"/>
          <w:szCs w:val="20"/>
        </w:rPr>
      </w:pPr>
      <w:r w:rsidRPr="00F567E9">
        <w:rPr>
          <w:rFonts w:ascii="Times New Roman" w:hAnsi="Times New Roman"/>
          <w:sz w:val="20"/>
          <w:szCs w:val="20"/>
        </w:rPr>
        <w:t xml:space="preserve">* Bu sonuçlar </w:t>
      </w:r>
      <w:r w:rsidR="00AC1966" w:rsidRPr="00F567E9">
        <w:rPr>
          <w:rFonts w:ascii="Times New Roman" w:hAnsi="Times New Roman"/>
          <w:sz w:val="20"/>
          <w:szCs w:val="20"/>
        </w:rPr>
        <w:t>ile</w:t>
      </w:r>
      <w:r w:rsidRPr="00F567E9">
        <w:rPr>
          <w:rFonts w:ascii="Times New Roman" w:hAnsi="Times New Roman"/>
          <w:sz w:val="20"/>
          <w:szCs w:val="20"/>
        </w:rPr>
        <w:t xml:space="preserve"> hedeflenen </w:t>
      </w:r>
      <w:r w:rsidR="00AC1966" w:rsidRPr="00F567E9">
        <w:rPr>
          <w:rFonts w:ascii="Times New Roman" w:hAnsi="Times New Roman"/>
          <w:sz w:val="20"/>
          <w:szCs w:val="20"/>
        </w:rPr>
        <w:t xml:space="preserve">yıllık başarı düzeyine ulaşılıp </w:t>
      </w:r>
      <w:r w:rsidRPr="00F567E9">
        <w:rPr>
          <w:rFonts w:ascii="Times New Roman" w:hAnsi="Times New Roman"/>
          <w:sz w:val="20"/>
          <w:szCs w:val="20"/>
        </w:rPr>
        <w:t>ulaşılamadığının tespiti,</w:t>
      </w:r>
    </w:p>
    <w:p w:rsidR="00460AFB" w:rsidRPr="00F567E9" w:rsidRDefault="00AC1966" w:rsidP="00AC1966">
      <w:pPr>
        <w:pStyle w:val="ListeParagraf"/>
        <w:suppressAutoHyphens w:val="0"/>
        <w:autoSpaceDN/>
        <w:ind w:left="1416"/>
        <w:contextualSpacing/>
        <w:jc w:val="both"/>
        <w:textAlignment w:val="auto"/>
        <w:rPr>
          <w:rFonts w:ascii="Times New Roman" w:hAnsi="Times New Roman"/>
          <w:sz w:val="20"/>
          <w:szCs w:val="20"/>
        </w:rPr>
      </w:pPr>
      <w:r w:rsidRPr="00F567E9">
        <w:rPr>
          <w:rFonts w:ascii="Times New Roman" w:hAnsi="Times New Roman"/>
          <w:sz w:val="20"/>
          <w:szCs w:val="20"/>
        </w:rPr>
        <w:t>* Varsa -</w:t>
      </w:r>
      <w:r w:rsidR="00460AFB" w:rsidRPr="00F567E9">
        <w:rPr>
          <w:rFonts w:ascii="Times New Roman" w:hAnsi="Times New Roman"/>
          <w:sz w:val="20"/>
          <w:szCs w:val="20"/>
        </w:rPr>
        <w:t xml:space="preserve"> başarıdaki düşme sebeplerinin araştırılarak, telafisi için ileriye dönük tavsiyelerin kararlaştırılması,</w:t>
      </w:r>
    </w:p>
    <w:p w:rsidR="00460AFB" w:rsidRPr="00F567E9" w:rsidRDefault="00460AFB" w:rsidP="00460AFB">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Derslerde tüm konuların bitirilip bitirilemediğinin tespit edilmesi,</w:t>
      </w:r>
    </w:p>
    <w:p w:rsidR="00460AFB" w:rsidRPr="00F567E9" w:rsidRDefault="00460AFB" w:rsidP="00FA12E6">
      <w:pPr>
        <w:pStyle w:val="ListeParagraf"/>
        <w:suppressAutoHyphens w:val="0"/>
        <w:autoSpaceDN/>
        <w:ind w:left="1416"/>
        <w:contextualSpacing/>
        <w:jc w:val="both"/>
        <w:textAlignment w:val="auto"/>
        <w:rPr>
          <w:rFonts w:ascii="Times New Roman" w:hAnsi="Times New Roman"/>
          <w:sz w:val="20"/>
          <w:szCs w:val="20"/>
        </w:rPr>
      </w:pPr>
      <w:r w:rsidRPr="00F567E9">
        <w:rPr>
          <w:rFonts w:ascii="Times New Roman" w:hAnsi="Times New Roman"/>
          <w:sz w:val="20"/>
          <w:szCs w:val="20"/>
        </w:rPr>
        <w:t>* Bitirilemeyen konuların adları ve gecikme nedenlerinin kaydedilmesi suretiyle ‘Ders Kesimi Raporu’nun hazırlanması ve idareye teslimi,</w:t>
      </w:r>
    </w:p>
    <w:p w:rsidR="00FA12E6" w:rsidRPr="00F567E9" w:rsidRDefault="00FA12E6" w:rsidP="00FA12E6">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Dersin özelliğine göre -varsa- diğer hususlarda alınacak tedbirlerin kararlaştırılması,</w:t>
      </w:r>
    </w:p>
    <w:p w:rsidR="004A5FD0" w:rsidRPr="00F567E9" w:rsidRDefault="00FA12E6"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Ö</w:t>
      </w:r>
      <w:r w:rsidR="004A5FD0" w:rsidRPr="00F567E9">
        <w:rPr>
          <w:rFonts w:ascii="Times New Roman" w:hAnsi="Times New Roman"/>
          <w:sz w:val="20"/>
          <w:szCs w:val="20"/>
        </w:rPr>
        <w:t>ğretim programlarının uygulanma sonuçlarının değerlendirilmesi, 2016-2017 ders yılı boyunca karşılaşılan güçlüklerin tespit edilerek bu güçlüklerin giderilmesine yönelik alınabilecek tedbirlerin görüşülmesi ve karara bağlanması</w:t>
      </w:r>
      <w:r w:rsidRPr="00F567E9">
        <w:rPr>
          <w:rFonts w:ascii="Times New Roman" w:hAnsi="Times New Roman"/>
          <w:sz w:val="20"/>
          <w:szCs w:val="20"/>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Derslerde izlenen yöntem ve teknikler ile derslerde kullanılacak eğitim araç ve gerecine ilişkin değerlendirme yapılarak 2017-2018 eğitim öğretim yılı için donatım önceliklerinin belirlenerek, karara bağlanması</w:t>
      </w:r>
      <w:r w:rsidR="00FA12E6" w:rsidRPr="00F567E9">
        <w:rPr>
          <w:rFonts w:ascii="Times New Roman" w:hAnsi="Times New Roman"/>
          <w:sz w:val="20"/>
          <w:szCs w:val="20"/>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Eğitim ve öğretim alanındaki yeni gelişmelerin</w:t>
      </w:r>
      <w:r w:rsidR="00FA12E6" w:rsidRPr="00F567E9">
        <w:rPr>
          <w:rFonts w:ascii="Times New Roman" w:hAnsi="Times New Roman"/>
          <w:sz w:val="20"/>
          <w:szCs w:val="20"/>
        </w:rPr>
        <w:t xml:space="preserve"> </w:t>
      </w:r>
      <w:r w:rsidRPr="00F567E9">
        <w:rPr>
          <w:rFonts w:ascii="Times New Roman" w:hAnsi="Times New Roman"/>
          <w:sz w:val="20"/>
          <w:szCs w:val="20"/>
        </w:rPr>
        <w:t>(Öğretim Programları, projeler vb.) değerlendirilerek bu gelişmeler doğrultusunda yapılan çalışmaların değerlendirilmesi, yapılabilecek çalışmaların planlanması</w:t>
      </w:r>
      <w:r w:rsidR="00FA12E6" w:rsidRPr="00F567E9">
        <w:rPr>
          <w:rFonts w:ascii="Times New Roman" w:hAnsi="Times New Roman"/>
          <w:sz w:val="20"/>
          <w:szCs w:val="20"/>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Zümre ve branşlar arası bilgi akışı ve paylaşımı ile ilgili çalışmaların değerlendirilmesi</w:t>
      </w:r>
      <w:r w:rsidR="00FA12E6" w:rsidRPr="00F567E9">
        <w:rPr>
          <w:rFonts w:ascii="Times New Roman" w:hAnsi="Times New Roman"/>
          <w:sz w:val="20"/>
          <w:szCs w:val="20"/>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Öğrenme güçlüğü çeken öğrencilerle, öğrenme güçlüğü çekilen konuların belirlenerek başarıyı artırac</w:t>
      </w:r>
      <w:r w:rsidR="00FA12E6" w:rsidRPr="00F567E9">
        <w:rPr>
          <w:rFonts w:ascii="Times New Roman" w:hAnsi="Times New Roman"/>
          <w:sz w:val="20"/>
          <w:szCs w:val="20"/>
        </w:rPr>
        <w:t>ak önlemlerin karara bağlanması,</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Ders programlarının ve derslerin birbirine paralel olarak yürütülmesi ile bölgede bulunan ders araçlarından laboratuar, spor salonu, kütüphane, işlek vb. imkanlardan bir program çerçevesine planlı bir şekilde yararlanılmasına yönelik kararların alınması</w:t>
      </w:r>
      <w:r w:rsidR="00FA12E6" w:rsidRPr="00F567E9">
        <w:rPr>
          <w:rFonts w:ascii="Times New Roman" w:hAnsi="Times New Roman"/>
          <w:sz w:val="20"/>
          <w:szCs w:val="20"/>
        </w:rPr>
        <w:t>,</w:t>
      </w:r>
    </w:p>
    <w:p w:rsidR="004A5FD0" w:rsidRPr="00F567E9" w:rsidRDefault="004A5FD0" w:rsidP="004A5FD0">
      <w:pPr>
        <w:pStyle w:val="ListeParagraf"/>
        <w:numPr>
          <w:ilvl w:val="0"/>
          <w:numId w:val="4"/>
        </w:numPr>
        <w:suppressAutoHyphens w:val="0"/>
        <w:autoSpaceDN/>
        <w:contextualSpacing/>
        <w:jc w:val="both"/>
        <w:textAlignment w:val="auto"/>
        <w:rPr>
          <w:rFonts w:ascii="Times New Roman" w:hAnsi="Times New Roman"/>
          <w:sz w:val="20"/>
          <w:szCs w:val="20"/>
        </w:rPr>
      </w:pPr>
      <w:r w:rsidRPr="00F567E9">
        <w:rPr>
          <w:rFonts w:ascii="Times New Roman" w:hAnsi="Times New Roman"/>
          <w:sz w:val="20"/>
          <w:szCs w:val="20"/>
        </w:rPr>
        <w:t>Dilek ve temenniler, kapanış.</w:t>
      </w:r>
    </w:p>
    <w:p w:rsidR="00CA53C5" w:rsidRPr="00F567E9" w:rsidRDefault="00694B5E">
      <w:pPr>
        <w:spacing w:after="0" w:line="240" w:lineRule="exact"/>
        <w:ind w:left="567" w:hanging="283"/>
        <w:jc w:val="both"/>
        <w:rPr>
          <w:sz w:val="20"/>
          <w:szCs w:val="20"/>
        </w:rPr>
      </w:pPr>
      <w:r w:rsidRPr="00F567E9">
        <w:rPr>
          <w:rFonts w:ascii="Times New Roman" w:eastAsia="Times New Roman" w:hAnsi="Times New Roman" w:cs="Times New Roman"/>
          <w:b/>
          <w:sz w:val="20"/>
          <w:szCs w:val="20"/>
          <w:lang w:eastAsia="tr-TR"/>
        </w:rPr>
        <w:t xml:space="preserve">Mesleki ve teknik </w:t>
      </w:r>
      <w:r w:rsidRPr="00F567E9">
        <w:rPr>
          <w:rFonts w:ascii="Times New Roman" w:eastAsia="Times New Roman" w:hAnsi="Times New Roman" w:cs="Times New Roman"/>
          <w:b/>
          <w:bCs/>
          <w:sz w:val="20"/>
          <w:szCs w:val="20"/>
          <w:lang w:eastAsia="tr-TR"/>
        </w:rPr>
        <w:t xml:space="preserve">ortaöğretim kurumlarında </w:t>
      </w:r>
      <w:r w:rsidRPr="00F567E9">
        <w:rPr>
          <w:rFonts w:ascii="Times New Roman" w:eastAsia="Times New Roman" w:hAnsi="Times New Roman" w:cs="Times New Roman"/>
          <w:b/>
          <w:sz w:val="20"/>
          <w:szCs w:val="20"/>
          <w:lang w:eastAsia="tr-TR"/>
        </w:rPr>
        <w:t>ayrıca alan/bölüm zümrelerinde;</w:t>
      </w:r>
    </w:p>
    <w:p w:rsidR="00CA53C5" w:rsidRPr="00F567E9" w:rsidRDefault="00694B5E">
      <w:pPr>
        <w:pStyle w:val="ListeParagraf"/>
        <w:numPr>
          <w:ilvl w:val="0"/>
          <w:numId w:val="3"/>
        </w:numPr>
        <w:suppressAutoHyphens w:val="0"/>
        <w:spacing w:after="0" w:line="240" w:lineRule="exact"/>
        <w:ind w:left="567" w:hanging="283"/>
        <w:jc w:val="both"/>
        <w:textAlignment w:val="auto"/>
        <w:rPr>
          <w:rFonts w:ascii="Times New Roman" w:hAnsi="Times New Roman"/>
          <w:sz w:val="20"/>
          <w:szCs w:val="20"/>
        </w:rPr>
      </w:pPr>
      <w:r w:rsidRPr="00F567E9">
        <w:rPr>
          <w:rFonts w:ascii="Times New Roman" w:hAnsi="Times New Roman"/>
          <w:sz w:val="20"/>
          <w:szCs w:val="20"/>
        </w:rPr>
        <w:t xml:space="preserve">Alandaki gelişmelerin izlenip değerlendirilmesi, </w:t>
      </w:r>
    </w:p>
    <w:p w:rsidR="00CA53C5" w:rsidRPr="00F567E9" w:rsidRDefault="00694B5E">
      <w:pPr>
        <w:pStyle w:val="ListeParagraf"/>
        <w:numPr>
          <w:ilvl w:val="0"/>
          <w:numId w:val="3"/>
        </w:numPr>
        <w:suppressAutoHyphens w:val="0"/>
        <w:spacing w:after="0" w:line="240" w:lineRule="exact"/>
        <w:ind w:left="567" w:hanging="283"/>
        <w:jc w:val="both"/>
        <w:textAlignment w:val="auto"/>
        <w:rPr>
          <w:rFonts w:ascii="Times New Roman" w:hAnsi="Times New Roman"/>
          <w:sz w:val="20"/>
          <w:szCs w:val="20"/>
        </w:rPr>
      </w:pPr>
      <w:r w:rsidRPr="00F567E9">
        <w:rPr>
          <w:rFonts w:ascii="Times New Roman" w:hAnsi="Times New Roman"/>
          <w:sz w:val="20"/>
          <w:szCs w:val="20"/>
        </w:rPr>
        <w:t xml:space="preserve">Öğrencilerde girişimcilik bilincinin kazandırılmasına yönelik </w:t>
      </w:r>
      <w:r w:rsidR="00FA12E6" w:rsidRPr="00F567E9">
        <w:rPr>
          <w:rFonts w:ascii="Times New Roman" w:hAnsi="Times New Roman"/>
          <w:sz w:val="20"/>
          <w:szCs w:val="20"/>
        </w:rPr>
        <w:t>çalışmaların değerlendirilmesi,</w:t>
      </w:r>
    </w:p>
    <w:p w:rsidR="00FA12E6" w:rsidRPr="00F567E9" w:rsidRDefault="00FA12E6" w:rsidP="00623817">
      <w:pPr>
        <w:pStyle w:val="ListeParagraf"/>
        <w:numPr>
          <w:ilvl w:val="0"/>
          <w:numId w:val="3"/>
        </w:numPr>
        <w:suppressAutoHyphens w:val="0"/>
        <w:spacing w:after="0" w:line="240" w:lineRule="exact"/>
        <w:ind w:left="567" w:hanging="283"/>
        <w:jc w:val="both"/>
        <w:textAlignment w:val="auto"/>
        <w:rPr>
          <w:sz w:val="20"/>
          <w:szCs w:val="20"/>
        </w:rPr>
      </w:pPr>
      <w:r w:rsidRPr="00F567E9">
        <w:rPr>
          <w:rFonts w:ascii="Times New Roman" w:hAnsi="Times New Roman"/>
          <w:sz w:val="20"/>
          <w:szCs w:val="20"/>
        </w:rPr>
        <w:t>Eğitim öğretim yılı içinde yapılan m</w:t>
      </w:r>
      <w:r w:rsidR="00694B5E" w:rsidRPr="00F567E9">
        <w:rPr>
          <w:rFonts w:ascii="Times New Roman" w:hAnsi="Times New Roman"/>
          <w:sz w:val="20"/>
          <w:szCs w:val="20"/>
        </w:rPr>
        <w:t>esleki ve teknik eğitimle ilgili proje, yarışma</w:t>
      </w:r>
      <w:r w:rsidRPr="00F567E9">
        <w:rPr>
          <w:rFonts w:ascii="Times New Roman" w:hAnsi="Times New Roman"/>
          <w:sz w:val="20"/>
          <w:szCs w:val="20"/>
        </w:rPr>
        <w:t>, fuar ve sergi çalışmalarının değerlendirilmesi,</w:t>
      </w:r>
    </w:p>
    <w:p w:rsidR="00CA53C5" w:rsidRPr="00F567E9" w:rsidRDefault="00694B5E" w:rsidP="00623817">
      <w:pPr>
        <w:pStyle w:val="ListeParagraf"/>
        <w:numPr>
          <w:ilvl w:val="0"/>
          <w:numId w:val="3"/>
        </w:numPr>
        <w:suppressAutoHyphens w:val="0"/>
        <w:spacing w:after="0" w:line="240" w:lineRule="exact"/>
        <w:ind w:left="567" w:hanging="283"/>
        <w:jc w:val="both"/>
        <w:textAlignment w:val="auto"/>
        <w:rPr>
          <w:sz w:val="20"/>
          <w:szCs w:val="20"/>
        </w:rPr>
      </w:pPr>
      <w:r w:rsidRPr="00F567E9">
        <w:rPr>
          <w:rFonts w:ascii="Times New Roman" w:hAnsi="Times New Roman"/>
          <w:sz w:val="20"/>
          <w:szCs w:val="20"/>
        </w:rPr>
        <w:t>Mesleki ve teknik eğitim ile ilgili sağlık ve güvenlik şartları ilgili konular da görüşülür. (İş Sağlığı ile ile ilgili konular)</w:t>
      </w:r>
    </w:p>
    <w:p w:rsidR="00CA53C5" w:rsidRPr="00F567E9" w:rsidRDefault="00CA53C5">
      <w:pPr>
        <w:pStyle w:val="ListeParagraf"/>
        <w:spacing w:after="0" w:line="240" w:lineRule="exact"/>
        <w:ind w:left="567" w:hanging="283"/>
        <w:jc w:val="both"/>
        <w:rPr>
          <w:rFonts w:ascii="Times New Roman" w:hAnsi="Times New Roman"/>
          <w:sz w:val="20"/>
          <w:szCs w:val="20"/>
        </w:rPr>
      </w:pPr>
    </w:p>
    <w:p w:rsidR="00CA53C5" w:rsidRPr="00F567E9" w:rsidRDefault="00694B5E">
      <w:pPr>
        <w:pStyle w:val="Standard"/>
        <w:spacing w:after="0" w:line="240" w:lineRule="exact"/>
        <w:jc w:val="both"/>
        <w:rPr>
          <w:sz w:val="20"/>
          <w:szCs w:val="20"/>
        </w:rPr>
      </w:pPr>
      <w:r w:rsidRPr="00F567E9">
        <w:rPr>
          <w:rFonts w:ascii="Times New Roman" w:eastAsia="Times New Roman" w:hAnsi="Times New Roman" w:cs="Times New Roman"/>
          <w:b/>
          <w:bCs/>
          <w:sz w:val="20"/>
          <w:szCs w:val="20"/>
          <w:lang w:eastAsia="tr-TR"/>
        </w:rPr>
        <w:t xml:space="preserve">Not: </w:t>
      </w:r>
      <w:r w:rsidRPr="00F567E9">
        <w:rPr>
          <w:rFonts w:ascii="Times New Roman" w:eastAsia="Times New Roman" w:hAnsi="Times New Roman" w:cs="Times New Roman"/>
          <w:b/>
          <w:bCs/>
          <w:sz w:val="20"/>
          <w:szCs w:val="20"/>
          <w:lang w:eastAsia="tr-TR"/>
        </w:rPr>
        <w:tab/>
        <w:t xml:space="preserve">MADDE 111- </w:t>
      </w:r>
      <w:r w:rsidRPr="00F567E9">
        <w:rPr>
          <w:rFonts w:ascii="Times New Roman" w:eastAsia="Times New Roman" w:hAnsi="Times New Roman" w:cs="Times New Roman"/>
          <w:sz w:val="20"/>
          <w:szCs w:val="20"/>
          <w:lang w:eastAsia="tr-TR"/>
        </w:rPr>
        <w:t xml:space="preserve">(1) Zümre öğretmenler kurulu, okulda aynı dersi okutan öğretmenlerden oluşur. Mesleki ve teknik </w:t>
      </w:r>
      <w:r w:rsidRPr="00F567E9">
        <w:rPr>
          <w:rFonts w:ascii="Times New Roman" w:eastAsia="Times New Roman" w:hAnsi="Times New Roman" w:cs="Times New Roman"/>
          <w:bCs/>
          <w:sz w:val="20"/>
          <w:szCs w:val="20"/>
          <w:lang w:eastAsia="tr-TR"/>
        </w:rPr>
        <w:t xml:space="preserve">ortaöğretim kurumlarında </w:t>
      </w:r>
      <w:r w:rsidRPr="00F567E9">
        <w:rPr>
          <w:rFonts w:ascii="Times New Roman" w:eastAsia="Times New Roman" w:hAnsi="Times New Roman" w:cs="Times New Roman"/>
          <w:sz w:val="20"/>
          <w:szCs w:val="20"/>
          <w:lang w:eastAsia="tr-TR"/>
        </w:rPr>
        <w:t xml:space="preserve">ayrıca </w:t>
      </w:r>
      <w:r w:rsidRPr="00F567E9">
        <w:rPr>
          <w:rFonts w:ascii="Times New Roman" w:eastAsia="Times New Roman" w:hAnsi="Times New Roman" w:cs="Times New Roman"/>
          <w:sz w:val="20"/>
          <w:szCs w:val="20"/>
          <w:u w:val="single"/>
          <w:lang w:eastAsia="tr-TR"/>
        </w:rPr>
        <w:t>uzman</w:t>
      </w:r>
      <w:r w:rsidRPr="00F567E9">
        <w:rPr>
          <w:rFonts w:ascii="Times New Roman" w:eastAsia="Times New Roman" w:hAnsi="Times New Roman" w:cs="Times New Roman"/>
          <w:sz w:val="20"/>
          <w:szCs w:val="20"/>
          <w:lang w:eastAsia="tr-TR"/>
        </w:rPr>
        <w:t xml:space="preserve">, </w:t>
      </w:r>
      <w:r w:rsidRPr="00F567E9">
        <w:rPr>
          <w:rFonts w:ascii="Times New Roman" w:eastAsia="Times New Roman" w:hAnsi="Times New Roman" w:cs="Times New Roman"/>
          <w:sz w:val="20"/>
          <w:szCs w:val="20"/>
          <w:u w:val="single"/>
          <w:lang w:eastAsia="tr-TR"/>
        </w:rPr>
        <w:t>usta öğretici</w:t>
      </w:r>
      <w:r w:rsidRPr="00F567E9">
        <w:rPr>
          <w:rFonts w:ascii="Times New Roman" w:eastAsia="Times New Roman" w:hAnsi="Times New Roman" w:cs="Times New Roman"/>
          <w:sz w:val="20"/>
          <w:szCs w:val="20"/>
          <w:lang w:eastAsia="tr-TR"/>
        </w:rPr>
        <w:t xml:space="preserve">, </w:t>
      </w:r>
      <w:r w:rsidRPr="00F567E9">
        <w:rPr>
          <w:rFonts w:ascii="Times New Roman" w:eastAsia="Times New Roman" w:hAnsi="Times New Roman" w:cs="Times New Roman"/>
          <w:sz w:val="20"/>
          <w:szCs w:val="20"/>
          <w:u w:val="single"/>
          <w:lang w:eastAsia="tr-TR"/>
        </w:rPr>
        <w:t>eğitici personel</w:t>
      </w:r>
      <w:r w:rsidRPr="00F567E9">
        <w:rPr>
          <w:rFonts w:ascii="Times New Roman" w:eastAsia="Times New Roman" w:hAnsi="Times New Roman" w:cs="Times New Roman"/>
          <w:sz w:val="20"/>
          <w:szCs w:val="20"/>
          <w:lang w:eastAsia="tr-TR"/>
        </w:rPr>
        <w:t xml:space="preserve"> ve </w:t>
      </w:r>
      <w:r w:rsidRPr="00F567E9">
        <w:rPr>
          <w:rFonts w:ascii="Times New Roman" w:eastAsia="Times New Roman" w:hAnsi="Times New Roman" w:cs="Times New Roman"/>
          <w:sz w:val="20"/>
          <w:szCs w:val="20"/>
          <w:u w:val="single"/>
          <w:lang w:eastAsia="tr-TR"/>
        </w:rPr>
        <w:t xml:space="preserve">atölye teknisyenleri </w:t>
      </w:r>
      <w:r w:rsidRPr="00F567E9">
        <w:rPr>
          <w:rFonts w:ascii="Times New Roman" w:eastAsia="Times New Roman" w:hAnsi="Times New Roman" w:cs="Times New Roman"/>
          <w:sz w:val="20"/>
          <w:szCs w:val="20"/>
          <w:lang w:eastAsia="tr-TR"/>
        </w:rPr>
        <w:t xml:space="preserve">de </w:t>
      </w:r>
      <w:r w:rsidRPr="00F567E9">
        <w:rPr>
          <w:rFonts w:ascii="Times New Roman" w:eastAsia="Times New Roman" w:hAnsi="Times New Roman" w:cs="Times New Roman"/>
          <w:sz w:val="20"/>
          <w:szCs w:val="20"/>
          <w:u w:val="single"/>
          <w:lang w:eastAsia="tr-TR"/>
        </w:rPr>
        <w:t>zümre öğretmenler</w:t>
      </w:r>
      <w:r w:rsidRPr="00F567E9">
        <w:rPr>
          <w:rFonts w:ascii="Times New Roman" w:eastAsia="Times New Roman" w:hAnsi="Times New Roman" w:cs="Times New Roman"/>
          <w:sz w:val="20"/>
          <w:szCs w:val="20"/>
          <w:lang w:eastAsia="tr-TR"/>
        </w:rPr>
        <w:t xml:space="preserve"> kuruluna katılır. Kurul, ilk toplantısında o eğitim ve öğretim yılı için kendi aralarından birini başkan seçer.</w:t>
      </w:r>
    </w:p>
    <w:p w:rsidR="00CA53C5" w:rsidRPr="00F567E9" w:rsidRDefault="00694B5E">
      <w:pPr>
        <w:pStyle w:val="Standard"/>
        <w:spacing w:after="0" w:line="240" w:lineRule="exact"/>
        <w:ind w:firstLine="708"/>
        <w:jc w:val="both"/>
        <w:rPr>
          <w:sz w:val="20"/>
          <w:szCs w:val="20"/>
        </w:rPr>
      </w:pPr>
      <w:r w:rsidRPr="00F567E9">
        <w:rPr>
          <w:rFonts w:ascii="Times New Roman" w:eastAsia="Times New Roman" w:hAnsi="Times New Roman" w:cs="Times New Roman"/>
          <w:color w:val="000000"/>
          <w:sz w:val="20"/>
          <w:szCs w:val="20"/>
          <w:lang w:eastAsia="tr-TR"/>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sectPr w:rsidR="00CA53C5" w:rsidRPr="00F567E9" w:rsidSect="00AC1966">
      <w:pgSz w:w="11906" w:h="16838"/>
      <w:pgMar w:top="1135" w:right="1133" w:bottom="142" w:left="1134"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64" w:rsidRDefault="00722664">
      <w:pPr>
        <w:spacing w:after="0" w:line="240" w:lineRule="auto"/>
      </w:pPr>
      <w:r>
        <w:separator/>
      </w:r>
    </w:p>
  </w:endnote>
  <w:endnote w:type="continuationSeparator" w:id="0">
    <w:p w:rsidR="00722664" w:rsidRDefault="0072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64" w:rsidRDefault="00722664">
      <w:pPr>
        <w:spacing w:after="0" w:line="240" w:lineRule="auto"/>
      </w:pPr>
      <w:r>
        <w:rPr>
          <w:color w:val="000000"/>
        </w:rPr>
        <w:separator/>
      </w:r>
    </w:p>
  </w:footnote>
  <w:footnote w:type="continuationSeparator" w:id="0">
    <w:p w:rsidR="00722664" w:rsidRDefault="00722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7D4"/>
    <w:multiLevelType w:val="multilevel"/>
    <w:tmpl w:val="9B2421E8"/>
    <w:styleLink w:val="WWNum39"/>
    <w:lvl w:ilvl="0">
      <w:start w:val="1"/>
      <w:numFmt w:val="decimal"/>
      <w:lvlText w:val="%1."/>
      <w:lvlJc w:val="left"/>
      <w:pPr>
        <w:ind w:left="720" w:hanging="360"/>
      </w:pPr>
      <w:rPr>
        <w:b/>
      </w:rPr>
    </w:lvl>
    <w:lvl w:ilvl="1">
      <w:numFmt w:val="bullet"/>
      <w:lvlText w:val=""/>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5BE5E9B"/>
    <w:multiLevelType w:val="hybridMultilevel"/>
    <w:tmpl w:val="5A6A2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3E24BC"/>
    <w:multiLevelType w:val="multilevel"/>
    <w:tmpl w:val="FD9C0B48"/>
    <w:lvl w:ilvl="0">
      <w:numFmt w:val="bullet"/>
      <w:lvlText w:val=""/>
      <w:lvlJc w:val="left"/>
      <w:pPr>
        <w:ind w:left="1070" w:hanging="360"/>
      </w:pPr>
      <w:rPr>
        <w:rFonts w:ascii="Symbol" w:hAnsi="Symbol"/>
        <w:sz w:val="24"/>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3" w15:restartNumberingAfterBreak="0">
    <w:nsid w:val="77B9516E"/>
    <w:multiLevelType w:val="multilevel"/>
    <w:tmpl w:val="597693C2"/>
    <w:lvl w:ilvl="0">
      <w:start w:val="1"/>
      <w:numFmt w:val="decimal"/>
      <w:lvlText w:val="%1."/>
      <w:lvlJc w:val="left"/>
      <w:pPr>
        <w:ind w:left="1069" w:hanging="360"/>
      </w:pPr>
      <w:rPr>
        <w:rFonts w:ascii="Times New Roman" w:hAnsi="Times New Roman" w:cs="Times New Roman"/>
        <w:b w:val="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5"/>
    <w:rsid w:val="00460AFB"/>
    <w:rsid w:val="004A5FD0"/>
    <w:rsid w:val="004F3712"/>
    <w:rsid w:val="00694B5E"/>
    <w:rsid w:val="00722664"/>
    <w:rsid w:val="008F4784"/>
    <w:rsid w:val="009634A9"/>
    <w:rsid w:val="00AC1966"/>
    <w:rsid w:val="00CA53C5"/>
    <w:rsid w:val="00F567E9"/>
    <w:rsid w:val="00F97B8C"/>
    <w:rsid w:val="00FA1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7E0F5-0604-405F-9491-238A1E12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tr-T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Paragraf">
    <w:name w:val="List Paragraph"/>
    <w:basedOn w:val="Standard"/>
    <w:uiPriority w:val="34"/>
    <w:qFormat/>
    <w:pPr>
      <w:ind w:left="720"/>
    </w:pPr>
    <w:rPr>
      <w:rFonts w:eastAsia="Times New Roman" w:cs="Times New Roman"/>
      <w:lang w:eastAsia="tr-T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7">
    <w:name w:val="ListLabel 7"/>
    <w:rPr>
      <w:b/>
    </w:rPr>
  </w:style>
  <w:style w:type="paragraph" w:styleId="AralkYok">
    <w:name w:val="No Spacing"/>
    <w:pPr>
      <w:suppressAutoHyphens/>
      <w:spacing w:after="0" w:line="240" w:lineRule="auto"/>
    </w:pPr>
  </w:style>
  <w:style w:type="paragraph" w:styleId="BalonMetni">
    <w:name w:val="Balloon Text"/>
    <w:basedOn w:val="Normal"/>
    <w:pPr>
      <w:spacing w:after="0" w:line="240" w:lineRule="auto"/>
    </w:pPr>
    <w:rPr>
      <w:rFonts w:ascii="Segoe UI" w:hAnsi="Segoe UI" w:cs="Segoe UI"/>
      <w:sz w:val="18"/>
      <w:szCs w:val="18"/>
    </w:rPr>
  </w:style>
  <w:style w:type="character" w:customStyle="1" w:styleId="BalonMetniChar">
    <w:name w:val="Balon Metni Char"/>
    <w:basedOn w:val="VarsaylanParagrafYazTipi"/>
    <w:rPr>
      <w:rFonts w:ascii="Segoe UI" w:hAnsi="Segoe UI" w:cs="Segoe UI"/>
      <w:sz w:val="18"/>
      <w:szCs w:val="18"/>
    </w:rPr>
  </w:style>
  <w:style w:type="numbering" w:customStyle="1" w:styleId="WWNum39">
    <w:name w:val="WWNum39"/>
    <w:basedOn w:val="ListeYok"/>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7929">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1106267559">
      <w:bodyDiv w:val="1"/>
      <w:marLeft w:val="0"/>
      <w:marRight w:val="0"/>
      <w:marTop w:val="0"/>
      <w:marBottom w:val="0"/>
      <w:divBdr>
        <w:top w:val="none" w:sz="0" w:space="0" w:color="auto"/>
        <w:left w:val="none" w:sz="0" w:space="0" w:color="auto"/>
        <w:bottom w:val="none" w:sz="0" w:space="0" w:color="auto"/>
        <w:right w:val="none" w:sz="0" w:space="0" w:color="auto"/>
      </w:divBdr>
    </w:div>
    <w:div w:id="1474909330">
      <w:bodyDiv w:val="1"/>
      <w:marLeft w:val="0"/>
      <w:marRight w:val="0"/>
      <w:marTop w:val="0"/>
      <w:marBottom w:val="0"/>
      <w:divBdr>
        <w:top w:val="none" w:sz="0" w:space="0" w:color="auto"/>
        <w:left w:val="none" w:sz="0" w:space="0" w:color="auto"/>
        <w:bottom w:val="none" w:sz="0" w:space="0" w:color="auto"/>
        <w:right w:val="none" w:sz="0" w:space="0" w:color="auto"/>
      </w:divBdr>
    </w:div>
    <w:div w:id="1656102987">
      <w:bodyDiv w:val="1"/>
      <w:marLeft w:val="0"/>
      <w:marRight w:val="0"/>
      <w:marTop w:val="0"/>
      <w:marBottom w:val="0"/>
      <w:divBdr>
        <w:top w:val="none" w:sz="0" w:space="0" w:color="auto"/>
        <w:left w:val="none" w:sz="0" w:space="0" w:color="auto"/>
        <w:bottom w:val="none" w:sz="0" w:space="0" w:color="auto"/>
        <w:right w:val="none" w:sz="0" w:space="0" w:color="auto"/>
      </w:divBdr>
    </w:div>
    <w:div w:id="209034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5536-BF20-4047-A588-1B7F568C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mudur</cp:lastModifiedBy>
  <cp:revision>2</cp:revision>
  <cp:lastPrinted>2016-09-02T05:22:00Z</cp:lastPrinted>
  <dcterms:created xsi:type="dcterms:W3CDTF">2017-06-20T06:26:00Z</dcterms:created>
  <dcterms:modified xsi:type="dcterms:W3CDTF">2017-06-20T06:26:00Z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